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Y="1400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2"/>
        <w:gridCol w:w="5386"/>
      </w:tblGrid>
      <w:tr w:rsidR="005120CD" w:rsidRPr="00161647" w14:paraId="7F3EFF4E" w14:textId="77777777" w:rsidTr="00035368">
        <w:trPr>
          <w:trHeight w:hRule="exact" w:val="720"/>
        </w:trPr>
        <w:tc>
          <w:tcPr>
            <w:tcW w:w="4262" w:type="dxa"/>
            <w:vAlign w:val="center"/>
          </w:tcPr>
          <w:p w14:paraId="728626ED" w14:textId="09FDCC7E" w:rsidR="002E5875" w:rsidRPr="00035368" w:rsidRDefault="00FF63E4" w:rsidP="00A04BB2">
            <w:pPr>
              <w:rPr>
                <w:lang w:val="fr-FR"/>
              </w:rPr>
            </w:pPr>
            <w:r w:rsidRPr="00035368">
              <w:rPr>
                <w:b/>
                <w:bCs/>
                <w:lang w:val="fr-FR"/>
              </w:rPr>
              <w:t>Professeur :</w:t>
            </w:r>
          </w:p>
        </w:tc>
        <w:tc>
          <w:tcPr>
            <w:tcW w:w="5386" w:type="dxa"/>
            <w:vAlign w:val="center"/>
          </w:tcPr>
          <w:p w14:paraId="1F9055F9" w14:textId="77777777" w:rsidR="005120CD" w:rsidRPr="00035368" w:rsidRDefault="008D1AFA" w:rsidP="00BA3767">
            <w:pPr>
              <w:autoSpaceDE w:val="0"/>
              <w:autoSpaceDN w:val="0"/>
              <w:adjustRightInd w:val="0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Matière</w:t>
            </w:r>
            <w:r w:rsidR="004D2C13">
              <w:rPr>
                <w:b/>
                <w:bCs/>
                <w:lang w:val="fr-FR"/>
              </w:rPr>
              <w:t> </w:t>
            </w:r>
            <w:r w:rsidR="00FF63E4">
              <w:rPr>
                <w:b/>
                <w:bCs/>
                <w:lang w:val="fr-FR"/>
              </w:rPr>
              <w:t xml:space="preserve">: </w:t>
            </w:r>
            <w:r w:rsidR="00087A3A">
              <w:rPr>
                <w:b/>
                <w:bCs/>
                <w:lang w:val="fr-FR"/>
              </w:rPr>
              <w:t>conversion électrique</w:t>
            </w:r>
          </w:p>
        </w:tc>
      </w:tr>
      <w:tr w:rsidR="005120CD" w:rsidRPr="00161647" w14:paraId="63337362" w14:textId="77777777" w:rsidTr="008D1AFA">
        <w:trPr>
          <w:trHeight w:hRule="exact" w:val="850"/>
        </w:trPr>
        <w:tc>
          <w:tcPr>
            <w:tcW w:w="4262" w:type="dxa"/>
            <w:vAlign w:val="center"/>
          </w:tcPr>
          <w:p w14:paraId="2ED548FA" w14:textId="77777777" w:rsidR="005120CD" w:rsidRPr="00035368" w:rsidRDefault="005120CD" w:rsidP="00657E67">
            <w:pPr>
              <w:rPr>
                <w:lang w:val="fr-FR"/>
              </w:rPr>
            </w:pPr>
            <w:r w:rsidRPr="00035368">
              <w:rPr>
                <w:b/>
                <w:bCs/>
                <w:lang w:val="fr-FR"/>
              </w:rPr>
              <w:t xml:space="preserve">Année/ </w:t>
            </w:r>
            <w:r w:rsidR="00FF63E4" w:rsidRPr="00035368">
              <w:rPr>
                <w:b/>
                <w:bCs/>
                <w:lang w:val="fr-FR"/>
              </w:rPr>
              <w:t>section :</w:t>
            </w:r>
            <w:r w:rsidR="00657E67">
              <w:rPr>
                <w:lang w:val="fr-FR"/>
              </w:rPr>
              <w:t>3</w:t>
            </w:r>
            <w:r w:rsidRPr="007B0C84">
              <w:rPr>
                <w:vertAlign w:val="superscript"/>
                <w:lang w:val="fr-FR"/>
              </w:rPr>
              <w:t>è</w:t>
            </w:r>
            <w:r w:rsidR="00657E67">
              <w:rPr>
                <w:vertAlign w:val="superscript"/>
                <w:lang w:val="fr-FR"/>
              </w:rPr>
              <w:t>m</w:t>
            </w:r>
            <w:r w:rsidRPr="007B0C84">
              <w:rPr>
                <w:vertAlign w:val="superscript"/>
                <w:lang w:val="fr-FR"/>
              </w:rPr>
              <w:t>e</w:t>
            </w:r>
            <w:r w:rsidRPr="00035368">
              <w:rPr>
                <w:lang w:val="fr-FR"/>
              </w:rPr>
              <w:t xml:space="preserve"> EL</w:t>
            </w:r>
            <w:r w:rsidR="007B0C84">
              <w:rPr>
                <w:lang w:val="fr-FR"/>
              </w:rPr>
              <w:t>ECTR</w:t>
            </w:r>
            <w:r w:rsidR="00906F40" w:rsidRPr="00035368">
              <w:rPr>
                <w:lang w:val="fr-FR"/>
              </w:rPr>
              <w:t>O</w:t>
            </w:r>
          </w:p>
        </w:tc>
        <w:tc>
          <w:tcPr>
            <w:tcW w:w="5386" w:type="dxa"/>
            <w:vAlign w:val="center"/>
          </w:tcPr>
          <w:p w14:paraId="475D5930" w14:textId="35BBF51B" w:rsidR="005120CD" w:rsidRPr="00035368" w:rsidRDefault="005120CD" w:rsidP="00A24CB0">
            <w:pPr>
              <w:rPr>
                <w:b/>
                <w:bCs/>
                <w:lang w:val="fr-FR"/>
              </w:rPr>
            </w:pPr>
            <w:r w:rsidRPr="00035368">
              <w:rPr>
                <w:b/>
                <w:bCs/>
                <w:lang w:val="fr-FR"/>
              </w:rPr>
              <w:t xml:space="preserve">H \ sem.  </w:t>
            </w:r>
            <w:r w:rsidR="00FF63E4" w:rsidRPr="00035368">
              <w:rPr>
                <w:b/>
                <w:bCs/>
                <w:lang w:val="fr-FR"/>
              </w:rPr>
              <w:t xml:space="preserve">: </w:t>
            </w:r>
            <w:r w:rsidR="00BA3767">
              <w:rPr>
                <w:b/>
                <w:bCs/>
                <w:lang w:val="fr-FR"/>
              </w:rPr>
              <w:t>1</w:t>
            </w:r>
            <w:r w:rsidR="00E373EE" w:rsidRPr="00035368">
              <w:rPr>
                <w:b/>
                <w:bCs/>
                <w:lang w:val="fr-FR"/>
              </w:rPr>
              <w:t xml:space="preserve">              Année Scolaire:</w:t>
            </w:r>
            <w:r w:rsidR="00E373EE" w:rsidRPr="00035368">
              <w:rPr>
                <w:lang w:val="fr-FR"/>
              </w:rPr>
              <w:t>20</w:t>
            </w:r>
            <w:r w:rsidR="004D7DFC">
              <w:rPr>
                <w:lang w:val="fr-FR"/>
              </w:rPr>
              <w:t>20</w:t>
            </w:r>
            <w:r w:rsidR="00E373EE" w:rsidRPr="00035368">
              <w:rPr>
                <w:lang w:val="fr-FR"/>
              </w:rPr>
              <w:t>/20</w:t>
            </w:r>
            <w:r w:rsidR="00A24CB0">
              <w:rPr>
                <w:lang w:val="fr-FR"/>
              </w:rPr>
              <w:t>2</w:t>
            </w:r>
            <w:r w:rsidR="004D7DFC">
              <w:rPr>
                <w:lang w:val="fr-FR"/>
              </w:rPr>
              <w:t>1</w:t>
            </w:r>
          </w:p>
        </w:tc>
      </w:tr>
    </w:tbl>
    <w:tbl>
      <w:tblPr>
        <w:tblStyle w:val="TableGrid"/>
        <w:tblW w:w="101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928"/>
        <w:gridCol w:w="1984"/>
        <w:gridCol w:w="3240"/>
      </w:tblGrid>
      <w:tr w:rsidR="00A04BB2" w:rsidRPr="00200726" w14:paraId="4866D586" w14:textId="77777777" w:rsidTr="00BC2668">
        <w:tc>
          <w:tcPr>
            <w:tcW w:w="4928" w:type="dxa"/>
          </w:tcPr>
          <w:p w14:paraId="47DE547D" w14:textId="6129570F" w:rsidR="00A04BB2" w:rsidRPr="00200726" w:rsidRDefault="00A04BB2" w:rsidP="00BC2668">
            <w:pPr>
              <w:jc w:val="center"/>
              <w:rPr>
                <w:rFonts w:asciiTheme="majorBidi" w:hAnsiTheme="majorBidi" w:cstheme="majorBidi"/>
                <w:sz w:val="16"/>
                <w:szCs w:val="16"/>
                <w:lang w:val="fr-FR"/>
              </w:rPr>
            </w:pPr>
            <w:r w:rsidRPr="00200726">
              <w:rPr>
                <w:rFonts w:asciiTheme="majorBidi" w:hAnsiTheme="majorBidi" w:cstheme="majorBidi"/>
                <w:b/>
                <w:bCs/>
                <w:sz w:val="16"/>
                <w:szCs w:val="16"/>
                <w:lang w:val="fr-FR"/>
              </w:rPr>
              <w:t>Ministère de l’Éducation</w:t>
            </w:r>
            <w:r w:rsidRPr="00200726">
              <w:rPr>
                <w:rFonts w:asciiTheme="majorBidi" w:hAnsiTheme="majorBidi" w:cstheme="majorBidi"/>
                <w:sz w:val="16"/>
                <w:szCs w:val="16"/>
                <w:lang w:val="fr-FR"/>
              </w:rPr>
              <w:t xml:space="preserve"> </w:t>
            </w:r>
            <w:r w:rsidRPr="00200726">
              <w:rPr>
                <w:rFonts w:asciiTheme="majorBidi" w:hAnsiTheme="majorBidi" w:cstheme="majorBidi"/>
                <w:b/>
                <w:bCs/>
                <w:sz w:val="16"/>
                <w:szCs w:val="16"/>
                <w:lang w:val="fr-FR"/>
              </w:rPr>
              <w:t>et de l’enseignement Supérieur</w:t>
            </w:r>
          </w:p>
          <w:p w14:paraId="375C09BD" w14:textId="77777777" w:rsidR="00A04BB2" w:rsidRPr="00200726" w:rsidRDefault="00A04BB2" w:rsidP="00BC2668">
            <w:pPr>
              <w:jc w:val="center"/>
              <w:rPr>
                <w:rFonts w:asciiTheme="majorBidi" w:hAnsiTheme="majorBidi" w:cstheme="majorBidi"/>
                <w:sz w:val="12"/>
                <w:szCs w:val="12"/>
                <w:lang w:val="fr-FR"/>
              </w:rPr>
            </w:pPr>
            <w:r w:rsidRPr="00200726">
              <w:rPr>
                <w:rFonts w:asciiTheme="majorBidi" w:hAnsiTheme="majorBidi" w:cstheme="majorBidi"/>
                <w:sz w:val="14"/>
                <w:szCs w:val="14"/>
                <w:lang w:val="fr-FR"/>
              </w:rPr>
              <w:t>Direction Générale de l’enseignement Technique et Professionnel</w:t>
            </w:r>
          </w:p>
          <w:p w14:paraId="379900C2" w14:textId="77777777" w:rsidR="00A04BB2" w:rsidRPr="00200726" w:rsidRDefault="00A04BB2" w:rsidP="00BC2668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fr-FR"/>
              </w:rPr>
            </w:pPr>
            <w:r w:rsidRPr="00200726">
              <w:rPr>
                <w:rFonts w:asciiTheme="majorBidi" w:hAnsiTheme="majorBidi" w:cstheme="majorBidi"/>
                <w:b/>
                <w:bCs/>
                <w:sz w:val="16"/>
                <w:szCs w:val="16"/>
                <w:lang w:val="fr-FR"/>
              </w:rPr>
              <w:t>Dekwaneh</w:t>
            </w:r>
          </w:p>
        </w:tc>
        <w:tc>
          <w:tcPr>
            <w:tcW w:w="1984" w:type="dxa"/>
          </w:tcPr>
          <w:p w14:paraId="03BEDFE2" w14:textId="77777777" w:rsidR="00A04BB2" w:rsidRPr="00200726" w:rsidRDefault="00A04BB2" w:rsidP="00BC2668">
            <w:pPr>
              <w:tabs>
                <w:tab w:val="center" w:pos="1006"/>
              </w:tabs>
              <w:rPr>
                <w:rFonts w:asciiTheme="majorBidi" w:hAnsiTheme="majorBidi" w:cstheme="majorBidi"/>
                <w:sz w:val="18"/>
                <w:szCs w:val="18"/>
                <w:lang w:val="fr-FR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fr-FR"/>
              </w:rPr>
              <w:t xml:space="preserve">  </w:t>
            </w:r>
            <w:r>
              <w:rPr>
                <w:rFonts w:asciiTheme="majorBidi" w:hAnsiTheme="majorBidi" w:cstheme="majorBidi"/>
                <w:sz w:val="18"/>
                <w:szCs w:val="18"/>
                <w:lang w:val="fr-FR"/>
              </w:rPr>
              <w:tab/>
            </w:r>
          </w:p>
        </w:tc>
        <w:tc>
          <w:tcPr>
            <w:tcW w:w="3240" w:type="dxa"/>
          </w:tcPr>
          <w:p w14:paraId="4C9F8691" w14:textId="77777777" w:rsidR="00A04BB2" w:rsidRPr="00200726" w:rsidRDefault="00A04BB2" w:rsidP="00BC2668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LB"/>
              </w:rPr>
            </w:pPr>
            <w:r w:rsidRPr="00200726">
              <w:rPr>
                <w:rFonts w:asciiTheme="majorBidi" w:hAnsiTheme="majorBidi" w:cstheme="majorBidi"/>
                <w:b/>
                <w:bCs/>
                <w:rtl/>
                <w:lang w:val="fr-FR" w:bidi="ar-LB"/>
              </w:rPr>
              <w:t>وزارة التربية والتعليم العالي</w:t>
            </w:r>
          </w:p>
          <w:p w14:paraId="1EFA3BA0" w14:textId="77777777" w:rsidR="00A04BB2" w:rsidRPr="00200726" w:rsidRDefault="00A04BB2" w:rsidP="00BC2668">
            <w:pPr>
              <w:bidi/>
              <w:jc w:val="center"/>
              <w:rPr>
                <w:rFonts w:asciiTheme="majorBidi" w:hAnsiTheme="majorBidi" w:cstheme="majorBidi"/>
                <w:rtl/>
                <w:lang w:val="fr-FR" w:bidi="ar-LB"/>
              </w:rPr>
            </w:pPr>
            <w:r w:rsidRPr="00200726">
              <w:rPr>
                <w:rFonts w:asciiTheme="majorBidi" w:hAnsiTheme="majorBidi" w:cstheme="majorBidi"/>
                <w:rtl/>
                <w:lang w:val="fr-FR" w:bidi="ar-LB"/>
              </w:rPr>
              <w:t>المديرية  العامة  للتعليم  المهني والتقني</w:t>
            </w:r>
          </w:p>
          <w:p w14:paraId="7E9C2C92" w14:textId="77777777" w:rsidR="00A04BB2" w:rsidRPr="00200726" w:rsidRDefault="00A04BB2" w:rsidP="00BC266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  <w:lang w:val="fr-FR" w:bidi="ar-LB"/>
              </w:rPr>
            </w:pPr>
            <w:r w:rsidRPr="00200726">
              <w:rPr>
                <w:rFonts w:asciiTheme="majorBidi" w:hAnsiTheme="majorBidi" w:cstheme="majorBidi"/>
                <w:b/>
                <w:bCs/>
                <w:rtl/>
                <w:lang w:val="fr-FR" w:bidi="ar-LB"/>
              </w:rPr>
              <w:t>الدكوانة</w:t>
            </w:r>
          </w:p>
        </w:tc>
      </w:tr>
    </w:tbl>
    <w:p w14:paraId="2C1A5E0E" w14:textId="77777777" w:rsidR="00E373EE" w:rsidRPr="00A21A31" w:rsidRDefault="00E373EE" w:rsidP="00E373EE">
      <w:pPr>
        <w:rPr>
          <w:sz w:val="40"/>
          <w:szCs w:val="40"/>
          <w:lang w:val="fr-FR"/>
        </w:rPr>
      </w:pPr>
    </w:p>
    <w:p w14:paraId="0A9719E7" w14:textId="77777777" w:rsidR="00E373EE" w:rsidRPr="00A21A31" w:rsidRDefault="00E373EE" w:rsidP="00E373EE">
      <w:pPr>
        <w:rPr>
          <w:sz w:val="40"/>
          <w:szCs w:val="40"/>
          <w:lang w:val="fr-FR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4176"/>
        <w:gridCol w:w="576"/>
        <w:gridCol w:w="4320"/>
      </w:tblGrid>
      <w:tr w:rsidR="00E373EE" w:rsidRPr="00161647" w14:paraId="68D0F2DD" w14:textId="77777777" w:rsidTr="00035368">
        <w:trPr>
          <w:cantSplit/>
          <w:trHeight w:val="648"/>
        </w:trPr>
        <w:tc>
          <w:tcPr>
            <w:tcW w:w="576" w:type="dxa"/>
            <w:textDirection w:val="btLr"/>
            <w:vAlign w:val="center"/>
          </w:tcPr>
          <w:p w14:paraId="61C96C16" w14:textId="77777777" w:rsidR="00E373EE" w:rsidRPr="00657E67" w:rsidRDefault="00E373EE" w:rsidP="00657E67">
            <w:pPr>
              <w:ind w:left="113" w:right="113"/>
              <w:jc w:val="center"/>
              <w:rPr>
                <w:b/>
                <w:bCs/>
                <w:sz w:val="20"/>
                <w:szCs w:val="20"/>
                <w:lang w:val="fr-FR"/>
              </w:rPr>
            </w:pPr>
            <w:r w:rsidRPr="00657E67">
              <w:rPr>
                <w:b/>
                <w:bCs/>
                <w:sz w:val="20"/>
                <w:szCs w:val="20"/>
                <w:lang w:val="fr-FR"/>
              </w:rPr>
              <w:t>Sem</w:t>
            </w:r>
          </w:p>
        </w:tc>
        <w:tc>
          <w:tcPr>
            <w:tcW w:w="9072" w:type="dxa"/>
            <w:gridSpan w:val="3"/>
            <w:vAlign w:val="center"/>
          </w:tcPr>
          <w:p w14:paraId="0744788A" w14:textId="77777777" w:rsidR="00E373EE" w:rsidRPr="00035368" w:rsidRDefault="00E373EE" w:rsidP="00035368">
            <w:pPr>
              <w:jc w:val="center"/>
              <w:rPr>
                <w:b/>
                <w:bCs/>
                <w:sz w:val="40"/>
                <w:szCs w:val="40"/>
                <w:lang w:val="fr-FR"/>
              </w:rPr>
            </w:pPr>
            <w:r w:rsidRPr="00035368">
              <w:rPr>
                <w:b/>
                <w:bCs/>
                <w:sz w:val="40"/>
                <w:szCs w:val="40"/>
                <w:lang w:val="fr-FR"/>
              </w:rPr>
              <w:t>Répartition / sem. du programme</w:t>
            </w:r>
          </w:p>
        </w:tc>
      </w:tr>
      <w:tr w:rsidR="00A04BB2" w:rsidRPr="00C021FF" w14:paraId="2E3BD497" w14:textId="77777777" w:rsidTr="00035368">
        <w:trPr>
          <w:trHeight w:val="648"/>
        </w:trPr>
        <w:tc>
          <w:tcPr>
            <w:tcW w:w="576" w:type="dxa"/>
            <w:vAlign w:val="center"/>
          </w:tcPr>
          <w:p w14:paraId="3301F2FC" w14:textId="77777777" w:rsidR="00A04BB2" w:rsidRPr="00657E67" w:rsidRDefault="00A04BB2" w:rsidP="00657E67">
            <w:pPr>
              <w:jc w:val="center"/>
              <w:rPr>
                <w:b/>
                <w:bCs/>
                <w:sz w:val="32"/>
                <w:szCs w:val="32"/>
                <w:lang w:val="fr-FR"/>
              </w:rPr>
            </w:pPr>
            <w:r w:rsidRPr="00657E67">
              <w:rPr>
                <w:b/>
                <w:bCs/>
                <w:sz w:val="32"/>
                <w:szCs w:val="32"/>
                <w:lang w:val="fr-FR"/>
              </w:rPr>
              <w:t>1</w:t>
            </w:r>
          </w:p>
        </w:tc>
        <w:tc>
          <w:tcPr>
            <w:tcW w:w="4176" w:type="dxa"/>
            <w:vAlign w:val="center"/>
          </w:tcPr>
          <w:p w14:paraId="6CD37A32" w14:textId="77777777" w:rsidR="00A04BB2" w:rsidRPr="00035368" w:rsidRDefault="00A04BB2" w:rsidP="0074743B">
            <w:pPr>
              <w:rPr>
                <w:lang w:val="fr-FR"/>
              </w:rPr>
            </w:pPr>
            <w:r>
              <w:rPr>
                <w:lang w:val="fr-FR"/>
              </w:rPr>
              <w:t>Les Hacheurs série</w:t>
            </w:r>
            <w:r w:rsidRPr="00161647">
              <w:rPr>
                <w:rFonts w:asciiTheme="majorBidi" w:hAnsiTheme="majorBidi" w:cstheme="majorBidi"/>
                <w:sz w:val="28"/>
                <w:szCs w:val="28"/>
                <w:lang w:val="fr-FR" w:eastAsia="en-GB"/>
              </w:rPr>
              <w:t>(dévolteur)</w:t>
            </w:r>
          </w:p>
        </w:tc>
        <w:tc>
          <w:tcPr>
            <w:tcW w:w="576" w:type="dxa"/>
            <w:vAlign w:val="center"/>
          </w:tcPr>
          <w:p w14:paraId="0803C967" w14:textId="1524C4F3" w:rsidR="00A04BB2" w:rsidRPr="00657E67" w:rsidRDefault="00A04BB2" w:rsidP="00035368">
            <w:pPr>
              <w:jc w:val="center"/>
              <w:rPr>
                <w:b/>
                <w:bCs/>
                <w:sz w:val="32"/>
                <w:szCs w:val="32"/>
                <w:lang w:val="fr-FR"/>
              </w:rPr>
            </w:pPr>
            <w:r>
              <w:rPr>
                <w:b/>
                <w:bCs/>
                <w:sz w:val="32"/>
                <w:szCs w:val="32"/>
                <w:lang w:val="fr-FR"/>
              </w:rPr>
              <w:t>1</w:t>
            </w:r>
            <w:r w:rsidR="00C021FF">
              <w:rPr>
                <w:b/>
                <w:bCs/>
                <w:sz w:val="32"/>
                <w:szCs w:val="32"/>
                <w:lang w:val="fr-FR"/>
              </w:rPr>
              <w:t>1</w:t>
            </w:r>
          </w:p>
        </w:tc>
        <w:tc>
          <w:tcPr>
            <w:tcW w:w="4320" w:type="dxa"/>
            <w:vAlign w:val="center"/>
          </w:tcPr>
          <w:p w14:paraId="14522400" w14:textId="77777777" w:rsidR="00A04BB2" w:rsidRPr="00971ADC" w:rsidRDefault="00A04BB2" w:rsidP="00BC2668">
            <w:pPr>
              <w:rPr>
                <w:rFonts w:asciiTheme="majorBidi" w:hAnsiTheme="majorBidi" w:cstheme="majorBidi"/>
                <w:lang w:val="fr-FR"/>
              </w:rPr>
            </w:pPr>
            <w:r w:rsidRPr="00971ADC">
              <w:rPr>
                <w:rFonts w:asciiTheme="majorBidi" w:hAnsiTheme="majorBidi" w:cstheme="majorBidi"/>
                <w:lang w:val="fr-FR"/>
              </w:rPr>
              <w:t>ATV31 : TP 3 :</w:t>
            </w:r>
            <w:r w:rsidRPr="00971ADC">
              <w:rPr>
                <w:rFonts w:asciiTheme="majorBidi" w:hAnsiTheme="majorBidi" w:cstheme="majorBidi"/>
                <w:lang w:val="fr-FR" w:eastAsia="en-GB"/>
              </w:rPr>
              <w:t xml:space="preserve"> Décoder le schéma fonctionnel du banc de variation.</w:t>
            </w:r>
          </w:p>
        </w:tc>
      </w:tr>
      <w:tr w:rsidR="00A04BB2" w:rsidRPr="00C021FF" w14:paraId="1E04F594" w14:textId="77777777" w:rsidTr="00035368">
        <w:trPr>
          <w:trHeight w:val="648"/>
        </w:trPr>
        <w:tc>
          <w:tcPr>
            <w:tcW w:w="576" w:type="dxa"/>
            <w:vAlign w:val="center"/>
          </w:tcPr>
          <w:p w14:paraId="48576E5C" w14:textId="77777777" w:rsidR="00A04BB2" w:rsidRPr="00657E67" w:rsidRDefault="00A04BB2" w:rsidP="00657E67">
            <w:pPr>
              <w:jc w:val="center"/>
              <w:rPr>
                <w:b/>
                <w:bCs/>
                <w:sz w:val="32"/>
                <w:szCs w:val="32"/>
                <w:lang w:val="fr-FR"/>
              </w:rPr>
            </w:pPr>
            <w:r w:rsidRPr="00657E67">
              <w:rPr>
                <w:b/>
                <w:bCs/>
                <w:sz w:val="32"/>
                <w:szCs w:val="32"/>
                <w:lang w:val="fr-FR"/>
              </w:rPr>
              <w:t>2</w:t>
            </w:r>
          </w:p>
        </w:tc>
        <w:tc>
          <w:tcPr>
            <w:tcW w:w="4176" w:type="dxa"/>
            <w:vAlign w:val="center"/>
          </w:tcPr>
          <w:p w14:paraId="5D31A087" w14:textId="77777777" w:rsidR="00A04BB2" w:rsidRPr="00035368" w:rsidRDefault="00A04BB2" w:rsidP="0074743B">
            <w:pPr>
              <w:rPr>
                <w:lang w:val="fr-FR"/>
              </w:rPr>
            </w:pPr>
            <w:r>
              <w:rPr>
                <w:lang w:val="fr-FR"/>
              </w:rPr>
              <w:t xml:space="preserve">Les Hacheurs parallèle </w:t>
            </w:r>
            <w:r w:rsidRPr="007766B9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(survolteur)</w:t>
            </w:r>
          </w:p>
        </w:tc>
        <w:tc>
          <w:tcPr>
            <w:tcW w:w="576" w:type="dxa"/>
            <w:vAlign w:val="center"/>
          </w:tcPr>
          <w:p w14:paraId="53E84477" w14:textId="40B32CDB" w:rsidR="00A04BB2" w:rsidRPr="00657E67" w:rsidRDefault="00A04BB2" w:rsidP="00035368">
            <w:pPr>
              <w:jc w:val="center"/>
              <w:rPr>
                <w:b/>
                <w:bCs/>
                <w:sz w:val="32"/>
                <w:szCs w:val="32"/>
                <w:lang w:val="fr-FR"/>
              </w:rPr>
            </w:pPr>
            <w:r>
              <w:rPr>
                <w:b/>
                <w:bCs/>
                <w:sz w:val="32"/>
                <w:szCs w:val="32"/>
                <w:lang w:val="fr-FR"/>
              </w:rPr>
              <w:t>1</w:t>
            </w:r>
            <w:r w:rsidR="00C021FF">
              <w:rPr>
                <w:b/>
                <w:bCs/>
                <w:sz w:val="32"/>
                <w:szCs w:val="32"/>
                <w:lang w:val="fr-FR"/>
              </w:rPr>
              <w:t>2</w:t>
            </w:r>
          </w:p>
        </w:tc>
        <w:tc>
          <w:tcPr>
            <w:tcW w:w="4320" w:type="dxa"/>
            <w:vAlign w:val="center"/>
          </w:tcPr>
          <w:p w14:paraId="109778E0" w14:textId="77777777" w:rsidR="00A04BB2" w:rsidRPr="00971ADC" w:rsidRDefault="00A04BB2" w:rsidP="00BC2668">
            <w:pPr>
              <w:rPr>
                <w:rFonts w:asciiTheme="majorBidi" w:hAnsiTheme="majorBidi" w:cstheme="majorBidi"/>
                <w:lang w:val="fr-FR"/>
              </w:rPr>
            </w:pPr>
            <w:r w:rsidRPr="00971ADC">
              <w:rPr>
                <w:rFonts w:asciiTheme="majorBidi" w:hAnsiTheme="majorBidi" w:cstheme="majorBidi"/>
                <w:lang w:val="fr-FR"/>
              </w:rPr>
              <w:t>ATV31 : TP 4 :</w:t>
            </w:r>
            <w:r w:rsidRPr="00971ADC">
              <w:rPr>
                <w:rFonts w:asciiTheme="majorBidi" w:hAnsiTheme="majorBidi" w:cstheme="majorBidi"/>
                <w:lang w:val="fr-FR" w:eastAsia="en-GB"/>
              </w:rPr>
              <w:t xml:space="preserve"> Raccorder le banc MD1AA580.</w:t>
            </w:r>
          </w:p>
        </w:tc>
      </w:tr>
      <w:tr w:rsidR="00A04BB2" w:rsidRPr="00C021FF" w14:paraId="2BBF6C82" w14:textId="77777777" w:rsidTr="00035368">
        <w:trPr>
          <w:trHeight w:val="648"/>
        </w:trPr>
        <w:tc>
          <w:tcPr>
            <w:tcW w:w="576" w:type="dxa"/>
            <w:vAlign w:val="center"/>
          </w:tcPr>
          <w:p w14:paraId="3F4DFE31" w14:textId="77777777" w:rsidR="00A04BB2" w:rsidRPr="00657E67" w:rsidRDefault="00A04BB2" w:rsidP="00657E67">
            <w:pPr>
              <w:jc w:val="center"/>
              <w:rPr>
                <w:b/>
                <w:bCs/>
                <w:sz w:val="32"/>
                <w:szCs w:val="32"/>
                <w:lang w:val="fr-FR"/>
              </w:rPr>
            </w:pPr>
            <w:r w:rsidRPr="00657E67">
              <w:rPr>
                <w:b/>
                <w:bCs/>
                <w:sz w:val="32"/>
                <w:szCs w:val="32"/>
                <w:lang w:val="fr-FR"/>
              </w:rPr>
              <w:t>3</w:t>
            </w:r>
          </w:p>
        </w:tc>
        <w:tc>
          <w:tcPr>
            <w:tcW w:w="4176" w:type="dxa"/>
            <w:vAlign w:val="center"/>
          </w:tcPr>
          <w:p w14:paraId="2E1D65F5" w14:textId="77777777" w:rsidR="00A04BB2" w:rsidRPr="000B5B3F" w:rsidRDefault="00A04BB2" w:rsidP="0074743B">
            <w:pPr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0B5B3F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Gradateur à train d’ondes</w:t>
            </w:r>
          </w:p>
        </w:tc>
        <w:tc>
          <w:tcPr>
            <w:tcW w:w="576" w:type="dxa"/>
            <w:vAlign w:val="center"/>
          </w:tcPr>
          <w:p w14:paraId="38DD3EC6" w14:textId="288F9921" w:rsidR="00A04BB2" w:rsidRPr="00657E67" w:rsidRDefault="00A04BB2" w:rsidP="00035368">
            <w:pPr>
              <w:jc w:val="center"/>
              <w:rPr>
                <w:b/>
                <w:bCs/>
                <w:sz w:val="32"/>
                <w:szCs w:val="32"/>
                <w:lang w:val="fr-FR"/>
              </w:rPr>
            </w:pPr>
            <w:r w:rsidRPr="00657E67">
              <w:rPr>
                <w:b/>
                <w:bCs/>
                <w:sz w:val="32"/>
                <w:szCs w:val="32"/>
                <w:lang w:val="fr-FR"/>
              </w:rPr>
              <w:t>1</w:t>
            </w:r>
            <w:r w:rsidR="00C021FF">
              <w:rPr>
                <w:b/>
                <w:bCs/>
                <w:sz w:val="32"/>
                <w:szCs w:val="32"/>
                <w:lang w:val="fr-FR"/>
              </w:rPr>
              <w:t>3</w:t>
            </w:r>
          </w:p>
        </w:tc>
        <w:tc>
          <w:tcPr>
            <w:tcW w:w="4320" w:type="dxa"/>
            <w:vAlign w:val="center"/>
          </w:tcPr>
          <w:p w14:paraId="1ABDF272" w14:textId="77777777" w:rsidR="00A04BB2" w:rsidRDefault="00A04BB2" w:rsidP="00794BC0">
            <w:pPr>
              <w:rPr>
                <w:rFonts w:asciiTheme="majorBidi" w:hAnsiTheme="majorBidi" w:cstheme="majorBidi"/>
                <w:lang w:val="fr-FR"/>
              </w:rPr>
            </w:pPr>
            <w:r w:rsidRPr="00971ADC">
              <w:rPr>
                <w:rFonts w:asciiTheme="majorBidi" w:hAnsiTheme="majorBidi" w:cstheme="majorBidi"/>
                <w:lang w:val="fr-FR"/>
              </w:rPr>
              <w:t>ATV31 : TP 5 :</w:t>
            </w:r>
            <w:r w:rsidRPr="00971ADC">
              <w:rPr>
                <w:rFonts w:asciiTheme="majorBidi" w:hAnsiTheme="majorBidi" w:cstheme="majorBidi"/>
                <w:lang w:val="fr-FR" w:eastAsia="en-GB"/>
              </w:rPr>
              <w:t xml:space="preserve"> Visualiser à l’oscilloscope U et I moteur</w:t>
            </w:r>
          </w:p>
          <w:p w14:paraId="040AC1F4" w14:textId="77777777" w:rsidR="00A04BB2" w:rsidRPr="00971ADC" w:rsidRDefault="00A04BB2" w:rsidP="00794BC0">
            <w:pPr>
              <w:rPr>
                <w:rFonts w:asciiTheme="majorBidi" w:hAnsiTheme="majorBidi" w:cstheme="majorBidi"/>
                <w:lang w:val="fr-FR"/>
              </w:rPr>
            </w:pPr>
          </w:p>
        </w:tc>
      </w:tr>
      <w:tr w:rsidR="00A04BB2" w:rsidRPr="00C021FF" w14:paraId="05F69F90" w14:textId="77777777" w:rsidTr="00035368">
        <w:trPr>
          <w:trHeight w:val="648"/>
        </w:trPr>
        <w:tc>
          <w:tcPr>
            <w:tcW w:w="576" w:type="dxa"/>
            <w:vAlign w:val="center"/>
          </w:tcPr>
          <w:p w14:paraId="69B279E9" w14:textId="77777777" w:rsidR="00A04BB2" w:rsidRPr="00657E67" w:rsidRDefault="00A04BB2" w:rsidP="00657E67">
            <w:pPr>
              <w:jc w:val="center"/>
              <w:rPr>
                <w:b/>
                <w:bCs/>
                <w:sz w:val="32"/>
                <w:szCs w:val="32"/>
                <w:lang w:val="fr-FR"/>
              </w:rPr>
            </w:pPr>
            <w:r w:rsidRPr="00657E67">
              <w:rPr>
                <w:b/>
                <w:bCs/>
                <w:sz w:val="32"/>
                <w:szCs w:val="32"/>
                <w:lang w:val="fr-FR"/>
              </w:rPr>
              <w:t>4</w:t>
            </w:r>
          </w:p>
        </w:tc>
        <w:tc>
          <w:tcPr>
            <w:tcW w:w="4176" w:type="dxa"/>
            <w:vAlign w:val="center"/>
          </w:tcPr>
          <w:p w14:paraId="7EFBD2CE" w14:textId="77777777" w:rsidR="00A04BB2" w:rsidRPr="000B5B3F" w:rsidRDefault="00A04BB2" w:rsidP="0074743B">
            <w:pPr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0B5B3F">
              <w:rPr>
                <w:rFonts w:asciiTheme="majorBidi" w:hAnsiTheme="majorBidi" w:cstheme="majorBidi"/>
                <w:sz w:val="28"/>
                <w:szCs w:val="28"/>
                <w:lang w:val="fr-FR" w:eastAsia="en-GB"/>
              </w:rPr>
              <w:t>Gradateur à angle de phase.</w:t>
            </w:r>
          </w:p>
        </w:tc>
        <w:tc>
          <w:tcPr>
            <w:tcW w:w="576" w:type="dxa"/>
            <w:vAlign w:val="center"/>
          </w:tcPr>
          <w:p w14:paraId="1DD33002" w14:textId="134F322E" w:rsidR="00A04BB2" w:rsidRPr="00657E67" w:rsidRDefault="00A04BB2" w:rsidP="00035368">
            <w:pPr>
              <w:jc w:val="center"/>
              <w:rPr>
                <w:b/>
                <w:bCs/>
                <w:sz w:val="32"/>
                <w:szCs w:val="32"/>
                <w:lang w:val="fr-FR"/>
              </w:rPr>
            </w:pPr>
            <w:r w:rsidRPr="00657E67">
              <w:rPr>
                <w:b/>
                <w:bCs/>
                <w:sz w:val="32"/>
                <w:szCs w:val="32"/>
                <w:lang w:val="fr-FR"/>
              </w:rPr>
              <w:t>1</w:t>
            </w:r>
            <w:r w:rsidR="00C021FF">
              <w:rPr>
                <w:b/>
                <w:bCs/>
                <w:sz w:val="32"/>
                <w:szCs w:val="32"/>
                <w:lang w:val="fr-FR"/>
              </w:rPr>
              <w:t>4</w:t>
            </w:r>
          </w:p>
        </w:tc>
        <w:tc>
          <w:tcPr>
            <w:tcW w:w="4320" w:type="dxa"/>
            <w:vAlign w:val="center"/>
          </w:tcPr>
          <w:p w14:paraId="49E58A47" w14:textId="77777777" w:rsidR="00A04BB2" w:rsidRPr="00971ADC" w:rsidRDefault="00A04BB2" w:rsidP="00794BC0">
            <w:pPr>
              <w:rPr>
                <w:rFonts w:asciiTheme="majorBidi" w:hAnsiTheme="majorBidi" w:cstheme="majorBidi"/>
                <w:lang w:val="fr-FR"/>
              </w:rPr>
            </w:pPr>
            <w:r w:rsidRPr="00971ADC">
              <w:rPr>
                <w:rFonts w:asciiTheme="majorBidi" w:hAnsiTheme="majorBidi" w:cstheme="majorBidi"/>
                <w:lang w:val="fr-FR"/>
              </w:rPr>
              <w:t>ATV31 : TP 6 :</w:t>
            </w:r>
            <w:r w:rsidRPr="00971ADC">
              <w:rPr>
                <w:rFonts w:asciiTheme="majorBidi" w:hAnsiTheme="majorBidi" w:cstheme="majorBidi"/>
                <w:lang w:val="fr-FR" w:eastAsia="en-GB"/>
              </w:rPr>
              <w:t xml:space="preserve"> Caractéristique n = f (g).</w:t>
            </w:r>
          </w:p>
        </w:tc>
      </w:tr>
      <w:tr w:rsidR="00A04BB2" w:rsidRPr="00C021FF" w14:paraId="59A152F2" w14:textId="77777777" w:rsidTr="00035368">
        <w:trPr>
          <w:trHeight w:val="648"/>
        </w:trPr>
        <w:tc>
          <w:tcPr>
            <w:tcW w:w="576" w:type="dxa"/>
            <w:vAlign w:val="center"/>
          </w:tcPr>
          <w:p w14:paraId="6153FBA7" w14:textId="77777777" w:rsidR="00A04BB2" w:rsidRPr="00657E67" w:rsidRDefault="00A04BB2" w:rsidP="00657E67">
            <w:pPr>
              <w:jc w:val="center"/>
              <w:rPr>
                <w:b/>
                <w:bCs/>
                <w:sz w:val="32"/>
                <w:szCs w:val="32"/>
                <w:lang w:val="fr-FR"/>
              </w:rPr>
            </w:pPr>
            <w:r w:rsidRPr="00657E67">
              <w:rPr>
                <w:b/>
                <w:bCs/>
                <w:sz w:val="32"/>
                <w:szCs w:val="32"/>
                <w:lang w:val="fr-FR"/>
              </w:rPr>
              <w:t>5</w:t>
            </w:r>
          </w:p>
        </w:tc>
        <w:tc>
          <w:tcPr>
            <w:tcW w:w="4176" w:type="dxa"/>
            <w:vAlign w:val="center"/>
          </w:tcPr>
          <w:p w14:paraId="6DEA132D" w14:textId="77777777" w:rsidR="00A04BB2" w:rsidRPr="00035368" w:rsidRDefault="00A04BB2" w:rsidP="00DA4545">
            <w:pPr>
              <w:rPr>
                <w:lang w:val="fr-FR"/>
              </w:rPr>
            </w:pPr>
            <w:r>
              <w:rPr>
                <w:lang w:val="fr-FR"/>
              </w:rPr>
              <w:t>Diac et TRIAC</w:t>
            </w:r>
          </w:p>
        </w:tc>
        <w:tc>
          <w:tcPr>
            <w:tcW w:w="576" w:type="dxa"/>
            <w:vAlign w:val="center"/>
          </w:tcPr>
          <w:p w14:paraId="47EE9990" w14:textId="4B2AA278" w:rsidR="00A04BB2" w:rsidRPr="00657E67" w:rsidRDefault="00A04BB2" w:rsidP="00035368">
            <w:pPr>
              <w:jc w:val="center"/>
              <w:rPr>
                <w:b/>
                <w:bCs/>
                <w:sz w:val="32"/>
                <w:szCs w:val="32"/>
                <w:lang w:val="fr-FR"/>
              </w:rPr>
            </w:pPr>
            <w:r>
              <w:rPr>
                <w:b/>
                <w:bCs/>
                <w:sz w:val="32"/>
                <w:szCs w:val="32"/>
                <w:lang w:val="fr-FR"/>
              </w:rPr>
              <w:t>1</w:t>
            </w:r>
            <w:r w:rsidR="00C021FF">
              <w:rPr>
                <w:b/>
                <w:bCs/>
                <w:sz w:val="32"/>
                <w:szCs w:val="32"/>
                <w:lang w:val="fr-FR"/>
              </w:rPr>
              <w:t>5</w:t>
            </w:r>
          </w:p>
        </w:tc>
        <w:tc>
          <w:tcPr>
            <w:tcW w:w="4320" w:type="dxa"/>
            <w:vAlign w:val="center"/>
          </w:tcPr>
          <w:p w14:paraId="2785F8AA" w14:textId="77777777" w:rsidR="00A04BB2" w:rsidRPr="00971ADC" w:rsidRDefault="00A04BB2" w:rsidP="005874F2">
            <w:pPr>
              <w:rPr>
                <w:rFonts w:asciiTheme="majorBidi" w:hAnsiTheme="majorBidi" w:cstheme="majorBidi"/>
                <w:lang w:val="fr-FR"/>
              </w:rPr>
            </w:pPr>
            <w:r w:rsidRPr="00971ADC">
              <w:rPr>
                <w:rFonts w:asciiTheme="majorBidi" w:hAnsiTheme="majorBidi" w:cstheme="majorBidi"/>
                <w:lang w:val="fr-FR"/>
              </w:rPr>
              <w:t>ATV31 : TP 7 :</w:t>
            </w:r>
            <w:r w:rsidRPr="00971ADC">
              <w:rPr>
                <w:rFonts w:asciiTheme="majorBidi" w:hAnsiTheme="majorBidi" w:cstheme="majorBidi"/>
                <w:lang w:val="fr-FR" w:eastAsia="en-GB"/>
              </w:rPr>
              <w:t xml:space="preserve"> Paramétrage de l’ALTIVAR31</w:t>
            </w:r>
          </w:p>
        </w:tc>
      </w:tr>
      <w:tr w:rsidR="00A04BB2" w:rsidRPr="00C021FF" w14:paraId="5265D14D" w14:textId="77777777" w:rsidTr="00035368">
        <w:trPr>
          <w:trHeight w:val="648"/>
        </w:trPr>
        <w:tc>
          <w:tcPr>
            <w:tcW w:w="576" w:type="dxa"/>
            <w:vAlign w:val="center"/>
          </w:tcPr>
          <w:p w14:paraId="1CF7E8CE" w14:textId="77777777" w:rsidR="00A04BB2" w:rsidRPr="00657E67" w:rsidRDefault="00A04BB2" w:rsidP="00657E67">
            <w:pPr>
              <w:jc w:val="center"/>
              <w:rPr>
                <w:b/>
                <w:bCs/>
                <w:sz w:val="32"/>
                <w:szCs w:val="32"/>
                <w:lang w:val="fr-FR"/>
              </w:rPr>
            </w:pPr>
            <w:r w:rsidRPr="00657E67">
              <w:rPr>
                <w:b/>
                <w:bCs/>
                <w:sz w:val="32"/>
                <w:szCs w:val="32"/>
                <w:lang w:val="fr-FR"/>
              </w:rPr>
              <w:t>6</w:t>
            </w:r>
          </w:p>
        </w:tc>
        <w:tc>
          <w:tcPr>
            <w:tcW w:w="4176" w:type="dxa"/>
            <w:vAlign w:val="center"/>
          </w:tcPr>
          <w:p w14:paraId="6DAAE6F9" w14:textId="77777777" w:rsidR="00A04BB2" w:rsidRPr="00035368" w:rsidRDefault="00A04BB2" w:rsidP="003607F8">
            <w:pPr>
              <w:rPr>
                <w:lang w:val="fr-FR"/>
              </w:rPr>
            </w:pPr>
            <w:r>
              <w:rPr>
                <w:lang w:val="fr-FR"/>
              </w:rPr>
              <w:t>Application : Dimmer</w:t>
            </w:r>
          </w:p>
        </w:tc>
        <w:tc>
          <w:tcPr>
            <w:tcW w:w="576" w:type="dxa"/>
            <w:vAlign w:val="center"/>
          </w:tcPr>
          <w:p w14:paraId="506BCAE1" w14:textId="6433104E" w:rsidR="00A04BB2" w:rsidRPr="00657E67" w:rsidRDefault="00A04BB2" w:rsidP="00035368">
            <w:pPr>
              <w:jc w:val="center"/>
              <w:rPr>
                <w:b/>
                <w:bCs/>
                <w:sz w:val="32"/>
                <w:szCs w:val="32"/>
                <w:lang w:val="fr-FR"/>
              </w:rPr>
            </w:pPr>
            <w:r>
              <w:rPr>
                <w:b/>
                <w:bCs/>
                <w:sz w:val="32"/>
                <w:szCs w:val="32"/>
                <w:lang w:val="fr-FR"/>
              </w:rPr>
              <w:t>1</w:t>
            </w:r>
            <w:r w:rsidR="00C021FF">
              <w:rPr>
                <w:b/>
                <w:bCs/>
                <w:sz w:val="32"/>
                <w:szCs w:val="32"/>
                <w:lang w:val="fr-FR"/>
              </w:rPr>
              <w:t>6</w:t>
            </w:r>
          </w:p>
        </w:tc>
        <w:tc>
          <w:tcPr>
            <w:tcW w:w="4320" w:type="dxa"/>
            <w:vAlign w:val="center"/>
          </w:tcPr>
          <w:p w14:paraId="5252ED48" w14:textId="77777777" w:rsidR="00A04BB2" w:rsidRPr="00971ADC" w:rsidRDefault="00A04BB2" w:rsidP="004D406D">
            <w:pPr>
              <w:pStyle w:val="Default"/>
              <w:rPr>
                <w:rFonts w:asciiTheme="majorBidi" w:hAnsiTheme="majorBidi" w:cstheme="majorBidi"/>
                <w:lang w:val="fr-FR"/>
              </w:rPr>
            </w:pPr>
            <w:r w:rsidRPr="00971ADC">
              <w:rPr>
                <w:rFonts w:asciiTheme="majorBidi" w:hAnsiTheme="majorBidi" w:cstheme="majorBidi"/>
                <w:lang w:val="fr-FR"/>
              </w:rPr>
              <w:t>ATV31 : TP 8 : Caractéristique f = g (U consigne). Influence de la charge sur la vitesse.</w:t>
            </w:r>
          </w:p>
        </w:tc>
      </w:tr>
      <w:tr w:rsidR="00A04BB2" w:rsidRPr="00C021FF" w14:paraId="34EA04BA" w14:textId="77777777" w:rsidTr="00035368">
        <w:trPr>
          <w:trHeight w:val="648"/>
        </w:trPr>
        <w:tc>
          <w:tcPr>
            <w:tcW w:w="576" w:type="dxa"/>
            <w:vAlign w:val="center"/>
          </w:tcPr>
          <w:p w14:paraId="271B5143" w14:textId="77777777" w:rsidR="00A04BB2" w:rsidRPr="00657E67" w:rsidRDefault="00A04BB2" w:rsidP="00657E67">
            <w:pPr>
              <w:jc w:val="center"/>
              <w:rPr>
                <w:b/>
                <w:bCs/>
                <w:sz w:val="32"/>
                <w:szCs w:val="32"/>
                <w:lang w:val="fr-FR"/>
              </w:rPr>
            </w:pPr>
            <w:r w:rsidRPr="00657E67">
              <w:rPr>
                <w:b/>
                <w:bCs/>
                <w:sz w:val="32"/>
                <w:szCs w:val="32"/>
                <w:lang w:val="fr-FR"/>
              </w:rPr>
              <w:t>7</w:t>
            </w:r>
          </w:p>
        </w:tc>
        <w:tc>
          <w:tcPr>
            <w:tcW w:w="4176" w:type="dxa"/>
            <w:vAlign w:val="center"/>
          </w:tcPr>
          <w:p w14:paraId="5E094C75" w14:textId="77777777" w:rsidR="00A04BB2" w:rsidRPr="00035368" w:rsidRDefault="00A04BB2" w:rsidP="00A221B0">
            <w:pPr>
              <w:rPr>
                <w:lang w:val="fr-FR"/>
              </w:rPr>
            </w:pPr>
            <w:r>
              <w:rPr>
                <w:lang w:val="fr-FR"/>
              </w:rPr>
              <w:t>Les onduleurs autonome</w:t>
            </w:r>
          </w:p>
        </w:tc>
        <w:tc>
          <w:tcPr>
            <w:tcW w:w="576" w:type="dxa"/>
            <w:vAlign w:val="center"/>
          </w:tcPr>
          <w:p w14:paraId="25C70B88" w14:textId="261E1181" w:rsidR="00A04BB2" w:rsidRPr="00657E67" w:rsidRDefault="00C021FF" w:rsidP="00035368">
            <w:pPr>
              <w:jc w:val="center"/>
              <w:rPr>
                <w:b/>
                <w:bCs/>
                <w:sz w:val="32"/>
                <w:szCs w:val="32"/>
                <w:lang w:val="fr-FR"/>
              </w:rPr>
            </w:pPr>
            <w:r>
              <w:rPr>
                <w:b/>
                <w:bCs/>
                <w:sz w:val="32"/>
                <w:szCs w:val="32"/>
                <w:lang w:val="fr-FR"/>
              </w:rPr>
              <w:t>17</w:t>
            </w:r>
          </w:p>
        </w:tc>
        <w:tc>
          <w:tcPr>
            <w:tcW w:w="4320" w:type="dxa"/>
            <w:vAlign w:val="center"/>
          </w:tcPr>
          <w:p w14:paraId="601230E1" w14:textId="77777777" w:rsidR="00A04BB2" w:rsidRPr="00971ADC" w:rsidRDefault="00A04BB2" w:rsidP="00971641">
            <w:pPr>
              <w:pStyle w:val="Default"/>
              <w:rPr>
                <w:rFonts w:asciiTheme="majorBidi" w:hAnsiTheme="majorBidi" w:cstheme="majorBidi"/>
                <w:lang w:val="fr-FR"/>
              </w:rPr>
            </w:pPr>
            <w:r w:rsidRPr="00971ADC">
              <w:rPr>
                <w:rFonts w:asciiTheme="majorBidi" w:hAnsiTheme="majorBidi" w:cstheme="majorBidi"/>
                <w:lang w:val="fr-FR"/>
              </w:rPr>
              <w:t>ATV31 : TP 9 : Remplacer le potentiomètre de référence par des résistances fixes.</w:t>
            </w:r>
          </w:p>
        </w:tc>
      </w:tr>
      <w:tr w:rsidR="00A04BB2" w:rsidRPr="00C021FF" w14:paraId="3A87152B" w14:textId="77777777" w:rsidTr="00035368">
        <w:trPr>
          <w:trHeight w:val="648"/>
        </w:trPr>
        <w:tc>
          <w:tcPr>
            <w:tcW w:w="576" w:type="dxa"/>
            <w:vAlign w:val="center"/>
          </w:tcPr>
          <w:p w14:paraId="10C41702" w14:textId="77777777" w:rsidR="00A04BB2" w:rsidRPr="00657E67" w:rsidRDefault="00A04BB2" w:rsidP="00657E67">
            <w:pPr>
              <w:jc w:val="center"/>
              <w:rPr>
                <w:b/>
                <w:bCs/>
                <w:sz w:val="32"/>
                <w:szCs w:val="32"/>
                <w:lang w:val="fr-FR"/>
              </w:rPr>
            </w:pPr>
            <w:r w:rsidRPr="00657E67">
              <w:rPr>
                <w:b/>
                <w:bCs/>
                <w:sz w:val="32"/>
                <w:szCs w:val="32"/>
                <w:lang w:val="fr-FR"/>
              </w:rPr>
              <w:t>8</w:t>
            </w:r>
          </w:p>
        </w:tc>
        <w:tc>
          <w:tcPr>
            <w:tcW w:w="4176" w:type="dxa"/>
            <w:vAlign w:val="center"/>
          </w:tcPr>
          <w:p w14:paraId="4DB36D7C" w14:textId="77777777" w:rsidR="00A04BB2" w:rsidRPr="00571EA8" w:rsidRDefault="00A04BB2" w:rsidP="00571EA8">
            <w:pPr>
              <w:rPr>
                <w:lang w:val="en-GB"/>
              </w:rPr>
            </w:pPr>
            <w:r>
              <w:rPr>
                <w:lang w:val="en-GB"/>
              </w:rPr>
              <w:t>Les onduleursassistés</w:t>
            </w:r>
          </w:p>
        </w:tc>
        <w:tc>
          <w:tcPr>
            <w:tcW w:w="576" w:type="dxa"/>
            <w:vAlign w:val="center"/>
          </w:tcPr>
          <w:p w14:paraId="777C0C01" w14:textId="175C63A6" w:rsidR="00A04BB2" w:rsidRPr="00657E67" w:rsidRDefault="00C021FF" w:rsidP="00035368">
            <w:pPr>
              <w:jc w:val="center"/>
              <w:rPr>
                <w:b/>
                <w:bCs/>
                <w:sz w:val="32"/>
                <w:szCs w:val="32"/>
                <w:lang w:val="fr-FR"/>
              </w:rPr>
            </w:pPr>
            <w:r>
              <w:rPr>
                <w:b/>
                <w:bCs/>
                <w:sz w:val="32"/>
                <w:szCs w:val="32"/>
                <w:lang w:val="fr-FR"/>
              </w:rPr>
              <w:t>18</w:t>
            </w:r>
          </w:p>
        </w:tc>
        <w:tc>
          <w:tcPr>
            <w:tcW w:w="4320" w:type="dxa"/>
            <w:vAlign w:val="center"/>
          </w:tcPr>
          <w:p w14:paraId="548A6548" w14:textId="77777777" w:rsidR="00C021FF" w:rsidRDefault="00A04BB2" w:rsidP="00C11E53">
            <w:pPr>
              <w:pStyle w:val="Default"/>
              <w:rPr>
                <w:lang w:val="fr-FR"/>
              </w:rPr>
            </w:pPr>
            <w:r>
              <w:rPr>
                <w:lang w:val="fr-FR"/>
              </w:rPr>
              <w:t>L’enceinte thermique</w:t>
            </w:r>
            <w:r w:rsidR="00C021FF">
              <w:rPr>
                <w:lang w:val="fr-FR"/>
              </w:rPr>
              <w:t> :</w:t>
            </w:r>
          </w:p>
          <w:p w14:paraId="28506C76" w14:textId="77777777" w:rsidR="00C021FF" w:rsidRDefault="00A04BB2" w:rsidP="00C11E53">
            <w:pPr>
              <w:pStyle w:val="Default"/>
              <w:rPr>
                <w:lang w:val="fr-FR"/>
              </w:rPr>
            </w:pPr>
            <w:r>
              <w:rPr>
                <w:lang w:val="fr-FR"/>
              </w:rPr>
              <w:t xml:space="preserve"> </w:t>
            </w:r>
            <w:r w:rsidR="00C021FF" w:rsidRPr="004D7DFC">
              <w:rPr>
                <w:lang w:val="fr-FR"/>
              </w:rPr>
              <w:t>La regulation: Le correcteur P</w:t>
            </w:r>
            <w:r w:rsidR="00C021FF" w:rsidRPr="00C021FF">
              <w:rPr>
                <w:lang w:val="fr-FR"/>
              </w:rPr>
              <w:t xml:space="preserve"> </w:t>
            </w:r>
          </w:p>
          <w:p w14:paraId="6CE57A05" w14:textId="5D051DAD" w:rsidR="00A04BB2" w:rsidRPr="00BE07E6" w:rsidRDefault="00C021FF" w:rsidP="00C11E53">
            <w:pPr>
              <w:pStyle w:val="Default"/>
              <w:rPr>
                <w:lang w:val="fr-FR"/>
              </w:rPr>
            </w:pPr>
            <w:r w:rsidRPr="00C021FF">
              <w:rPr>
                <w:lang w:val="fr-FR"/>
              </w:rPr>
              <w:t>Le correcteur I</w:t>
            </w:r>
          </w:p>
        </w:tc>
      </w:tr>
      <w:tr w:rsidR="00C021FF" w:rsidRPr="00C021FF" w14:paraId="29712113" w14:textId="77777777" w:rsidTr="00035368">
        <w:trPr>
          <w:trHeight w:val="648"/>
        </w:trPr>
        <w:tc>
          <w:tcPr>
            <w:tcW w:w="576" w:type="dxa"/>
            <w:vAlign w:val="center"/>
          </w:tcPr>
          <w:p w14:paraId="6B43D621" w14:textId="77777777" w:rsidR="00C021FF" w:rsidRPr="00657E67" w:rsidRDefault="00C021FF" w:rsidP="00C021FF">
            <w:pPr>
              <w:jc w:val="center"/>
              <w:rPr>
                <w:b/>
                <w:bCs/>
                <w:sz w:val="32"/>
                <w:szCs w:val="32"/>
                <w:lang w:val="fr-FR"/>
              </w:rPr>
            </w:pPr>
            <w:r w:rsidRPr="00657E67">
              <w:rPr>
                <w:b/>
                <w:bCs/>
                <w:sz w:val="32"/>
                <w:szCs w:val="32"/>
                <w:lang w:val="fr-FR"/>
              </w:rPr>
              <w:t>9</w:t>
            </w:r>
          </w:p>
        </w:tc>
        <w:tc>
          <w:tcPr>
            <w:tcW w:w="4176" w:type="dxa"/>
            <w:vAlign w:val="center"/>
          </w:tcPr>
          <w:p w14:paraId="247AA315" w14:textId="77777777" w:rsidR="00C021FF" w:rsidRPr="00F056B5" w:rsidRDefault="00C021FF" w:rsidP="00C021FF">
            <w:pPr>
              <w:rPr>
                <w:lang w:val="en-GB"/>
              </w:rPr>
            </w:pPr>
            <w:r>
              <w:rPr>
                <w:lang w:val="en-GB"/>
              </w:rPr>
              <w:t>La variation de vitesse</w:t>
            </w:r>
          </w:p>
        </w:tc>
        <w:tc>
          <w:tcPr>
            <w:tcW w:w="576" w:type="dxa"/>
            <w:vAlign w:val="center"/>
          </w:tcPr>
          <w:p w14:paraId="0FCF101C" w14:textId="17D56A52" w:rsidR="00C021FF" w:rsidRPr="00657E67" w:rsidRDefault="00C021FF" w:rsidP="00C021FF">
            <w:pPr>
              <w:jc w:val="center"/>
              <w:rPr>
                <w:b/>
                <w:bCs/>
                <w:sz w:val="32"/>
                <w:szCs w:val="32"/>
                <w:lang w:val="fr-FR"/>
              </w:rPr>
            </w:pPr>
            <w:r>
              <w:rPr>
                <w:b/>
                <w:bCs/>
                <w:sz w:val="32"/>
                <w:szCs w:val="32"/>
                <w:lang w:val="fr-FR"/>
              </w:rPr>
              <w:t>19</w:t>
            </w:r>
          </w:p>
        </w:tc>
        <w:tc>
          <w:tcPr>
            <w:tcW w:w="4320" w:type="dxa"/>
            <w:vAlign w:val="center"/>
          </w:tcPr>
          <w:p w14:paraId="4522D5DD" w14:textId="77777777" w:rsidR="00C021FF" w:rsidRDefault="00C021FF" w:rsidP="00C021FF">
            <w:pPr>
              <w:pStyle w:val="Default"/>
            </w:pPr>
            <w:r>
              <w:t>Le correcteur D</w:t>
            </w:r>
          </w:p>
          <w:p w14:paraId="15A9AD7C" w14:textId="5D5FF40F" w:rsidR="00C021FF" w:rsidRPr="004D7DFC" w:rsidRDefault="00C021FF" w:rsidP="00C021FF">
            <w:pPr>
              <w:pStyle w:val="Default"/>
              <w:rPr>
                <w:lang w:val="fr-FR"/>
              </w:rPr>
            </w:pPr>
          </w:p>
        </w:tc>
      </w:tr>
      <w:tr w:rsidR="00C021FF" w:rsidRPr="00035368" w14:paraId="5AAE1E61" w14:textId="77777777" w:rsidTr="00035368">
        <w:trPr>
          <w:trHeight w:val="648"/>
        </w:trPr>
        <w:tc>
          <w:tcPr>
            <w:tcW w:w="576" w:type="dxa"/>
            <w:vAlign w:val="center"/>
          </w:tcPr>
          <w:p w14:paraId="740EA420" w14:textId="77777777" w:rsidR="00C021FF" w:rsidRPr="00657E67" w:rsidRDefault="00C021FF" w:rsidP="00C021FF">
            <w:pPr>
              <w:jc w:val="center"/>
              <w:rPr>
                <w:b/>
                <w:bCs/>
                <w:sz w:val="32"/>
                <w:szCs w:val="32"/>
                <w:lang w:val="fr-FR"/>
              </w:rPr>
            </w:pPr>
            <w:r w:rsidRPr="00657E67">
              <w:rPr>
                <w:b/>
                <w:bCs/>
                <w:sz w:val="32"/>
                <w:szCs w:val="32"/>
                <w:lang w:val="fr-FR"/>
              </w:rPr>
              <w:t>10</w:t>
            </w:r>
          </w:p>
        </w:tc>
        <w:tc>
          <w:tcPr>
            <w:tcW w:w="4176" w:type="dxa"/>
            <w:vAlign w:val="center"/>
          </w:tcPr>
          <w:p w14:paraId="3FFF8016" w14:textId="77777777" w:rsidR="00C021FF" w:rsidRDefault="00C021FF" w:rsidP="00C021FF">
            <w:pPr>
              <w:rPr>
                <w:lang w:val="fr-FR"/>
              </w:rPr>
            </w:pPr>
            <w:r>
              <w:rPr>
                <w:lang w:val="fr-FR"/>
              </w:rPr>
              <w:t>Introduction à l’ALTIVAR</w:t>
            </w:r>
          </w:p>
          <w:p w14:paraId="77EB56CA" w14:textId="77777777" w:rsidR="00C021FF" w:rsidRDefault="00C021FF" w:rsidP="00C021FF">
            <w:pPr>
              <w:rPr>
                <w:rFonts w:asciiTheme="majorBidi" w:hAnsiTheme="majorBidi" w:cstheme="majorBidi"/>
                <w:lang w:val="fr-FR" w:eastAsia="en-GB"/>
              </w:rPr>
            </w:pPr>
            <w:r w:rsidRPr="00971ADC">
              <w:rPr>
                <w:rFonts w:asciiTheme="majorBidi" w:hAnsiTheme="majorBidi" w:cstheme="majorBidi"/>
                <w:lang w:val="fr-FR"/>
              </w:rPr>
              <w:t>ATV31 : TP 1 :</w:t>
            </w:r>
            <w:r w:rsidRPr="00971ADC">
              <w:rPr>
                <w:rFonts w:asciiTheme="majorBidi" w:hAnsiTheme="majorBidi" w:cstheme="majorBidi"/>
                <w:lang w:val="fr-FR" w:eastAsia="en-GB"/>
              </w:rPr>
              <w:t xml:space="preserve"> Vérifier l’adaptation variateur / réseau</w:t>
            </w:r>
          </w:p>
          <w:p w14:paraId="50E0C445" w14:textId="38AA4A26" w:rsidR="00C021FF" w:rsidRDefault="00C021FF" w:rsidP="00C021FF">
            <w:pPr>
              <w:rPr>
                <w:rFonts w:asciiTheme="majorBidi" w:hAnsiTheme="majorBidi" w:cstheme="majorBidi"/>
                <w:lang w:val="fr-FR" w:eastAsia="en-GB"/>
              </w:rPr>
            </w:pPr>
            <w:r w:rsidRPr="00971ADC">
              <w:rPr>
                <w:rFonts w:asciiTheme="majorBidi" w:hAnsiTheme="majorBidi" w:cstheme="majorBidi"/>
                <w:lang w:val="fr-FR"/>
              </w:rPr>
              <w:t xml:space="preserve"> </w:t>
            </w:r>
            <w:r w:rsidRPr="00971ADC">
              <w:rPr>
                <w:rFonts w:asciiTheme="majorBidi" w:hAnsiTheme="majorBidi" w:cstheme="majorBidi"/>
                <w:lang w:val="fr-FR"/>
              </w:rPr>
              <w:t>ATV31 : TP 2 :</w:t>
            </w:r>
            <w:r w:rsidRPr="00971ADC">
              <w:rPr>
                <w:rFonts w:asciiTheme="majorBidi" w:hAnsiTheme="majorBidi" w:cstheme="majorBidi"/>
                <w:lang w:val="fr-FR" w:eastAsia="en-GB"/>
              </w:rPr>
              <w:t xml:space="preserve"> Vérifier l’adaptation variateur / moteur.</w:t>
            </w:r>
          </w:p>
          <w:p w14:paraId="70BB51BD" w14:textId="6ED73387" w:rsidR="00C021FF" w:rsidRPr="00035368" w:rsidRDefault="00C021FF" w:rsidP="00C021FF">
            <w:pPr>
              <w:rPr>
                <w:lang w:val="fr-FR"/>
              </w:rPr>
            </w:pPr>
          </w:p>
        </w:tc>
        <w:tc>
          <w:tcPr>
            <w:tcW w:w="576" w:type="dxa"/>
            <w:vAlign w:val="center"/>
          </w:tcPr>
          <w:p w14:paraId="5D3BB213" w14:textId="08149CA4" w:rsidR="00C021FF" w:rsidRPr="00657E67" w:rsidRDefault="00C021FF" w:rsidP="00C021FF">
            <w:pPr>
              <w:jc w:val="center"/>
              <w:rPr>
                <w:b/>
                <w:bCs/>
                <w:sz w:val="32"/>
                <w:szCs w:val="32"/>
                <w:lang w:val="fr-FR"/>
              </w:rPr>
            </w:pPr>
            <w:r>
              <w:rPr>
                <w:b/>
                <w:bCs/>
                <w:sz w:val="32"/>
                <w:szCs w:val="32"/>
                <w:lang w:val="fr-FR"/>
              </w:rPr>
              <w:t>20</w:t>
            </w:r>
            <w:bookmarkStart w:id="0" w:name="_GoBack"/>
            <w:bookmarkEnd w:id="0"/>
          </w:p>
        </w:tc>
        <w:tc>
          <w:tcPr>
            <w:tcW w:w="4320" w:type="dxa"/>
            <w:vAlign w:val="center"/>
          </w:tcPr>
          <w:p w14:paraId="562B6AD4" w14:textId="4E7CE7B4" w:rsidR="00C021FF" w:rsidRPr="00BE07E6" w:rsidRDefault="00C021FF" w:rsidP="00C021FF">
            <w:pPr>
              <w:pStyle w:val="Default"/>
            </w:pPr>
            <w:r>
              <w:t>Le correcteur PID</w:t>
            </w:r>
          </w:p>
        </w:tc>
      </w:tr>
    </w:tbl>
    <w:p w14:paraId="3E38D0C2" w14:textId="77777777" w:rsidR="0025671E" w:rsidRPr="00537535" w:rsidRDefault="0025671E" w:rsidP="002D099B">
      <w:pPr>
        <w:rPr>
          <w:sz w:val="20"/>
          <w:szCs w:val="20"/>
          <w:lang w:val="fr-FR"/>
        </w:rPr>
      </w:pPr>
    </w:p>
    <w:sectPr w:rsidR="0025671E" w:rsidRPr="00537535" w:rsidSect="000C6D2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 w:code="9"/>
      <w:pgMar w:top="993" w:right="1440" w:bottom="28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38D0CC" w14:textId="77777777" w:rsidR="00C24AC2" w:rsidRDefault="00C24AC2">
      <w:r>
        <w:separator/>
      </w:r>
    </w:p>
  </w:endnote>
  <w:endnote w:type="continuationSeparator" w:id="0">
    <w:p w14:paraId="336BE64B" w14:textId="77777777" w:rsidR="00C24AC2" w:rsidRDefault="00C24A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BCF854" w14:textId="77777777" w:rsidR="002E5875" w:rsidRDefault="002E58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A26EE5" w14:textId="77777777" w:rsidR="002E5875" w:rsidRDefault="002E58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F7FC3D" w14:textId="77777777" w:rsidR="002E5875" w:rsidRDefault="002E58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EC00DD" w14:textId="77777777" w:rsidR="00C24AC2" w:rsidRDefault="00C24AC2">
      <w:r>
        <w:separator/>
      </w:r>
    </w:p>
  </w:footnote>
  <w:footnote w:type="continuationSeparator" w:id="0">
    <w:p w14:paraId="71B2B75D" w14:textId="77777777" w:rsidR="00C24AC2" w:rsidRDefault="00C24A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015C2F" w14:textId="77777777" w:rsidR="002E5875" w:rsidRDefault="002E587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9480D6" w14:textId="77777777" w:rsidR="002E5875" w:rsidRDefault="002E58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88313" w14:textId="77777777" w:rsidR="002E5875" w:rsidRDefault="002E58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183CD7"/>
    <w:multiLevelType w:val="hybridMultilevel"/>
    <w:tmpl w:val="22BE2818"/>
    <w:lvl w:ilvl="0" w:tplc="08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20D1"/>
    <w:rsid w:val="000207D1"/>
    <w:rsid w:val="00035368"/>
    <w:rsid w:val="000527A5"/>
    <w:rsid w:val="000600E2"/>
    <w:rsid w:val="00087A3A"/>
    <w:rsid w:val="00095EFA"/>
    <w:rsid w:val="000A1B4B"/>
    <w:rsid w:val="000C0329"/>
    <w:rsid w:val="000C4894"/>
    <w:rsid w:val="000C6D29"/>
    <w:rsid w:val="00140663"/>
    <w:rsid w:val="001434DE"/>
    <w:rsid w:val="00150657"/>
    <w:rsid w:val="00150730"/>
    <w:rsid w:val="00161647"/>
    <w:rsid w:val="0017134C"/>
    <w:rsid w:val="001B4D28"/>
    <w:rsid w:val="001C7ED6"/>
    <w:rsid w:val="001E3664"/>
    <w:rsid w:val="00232967"/>
    <w:rsid w:val="0025671E"/>
    <w:rsid w:val="002D099B"/>
    <w:rsid w:val="002E5875"/>
    <w:rsid w:val="002F780D"/>
    <w:rsid w:val="00301FAB"/>
    <w:rsid w:val="003046AB"/>
    <w:rsid w:val="003607F8"/>
    <w:rsid w:val="0039573A"/>
    <w:rsid w:val="003C1474"/>
    <w:rsid w:val="004054A9"/>
    <w:rsid w:val="0042158B"/>
    <w:rsid w:val="004603B7"/>
    <w:rsid w:val="004619A3"/>
    <w:rsid w:val="00473D2D"/>
    <w:rsid w:val="0047642F"/>
    <w:rsid w:val="00487D70"/>
    <w:rsid w:val="00493D23"/>
    <w:rsid w:val="004D2C13"/>
    <w:rsid w:val="004D7DFC"/>
    <w:rsid w:val="004F25CA"/>
    <w:rsid w:val="005120CD"/>
    <w:rsid w:val="00515942"/>
    <w:rsid w:val="005237B7"/>
    <w:rsid w:val="00537535"/>
    <w:rsid w:val="00543C7D"/>
    <w:rsid w:val="00546E2F"/>
    <w:rsid w:val="00571EA8"/>
    <w:rsid w:val="00576ED2"/>
    <w:rsid w:val="00584B0D"/>
    <w:rsid w:val="005D3BA2"/>
    <w:rsid w:val="005E00BE"/>
    <w:rsid w:val="00633D76"/>
    <w:rsid w:val="00656415"/>
    <w:rsid w:val="00657E67"/>
    <w:rsid w:val="00690E8F"/>
    <w:rsid w:val="00695231"/>
    <w:rsid w:val="006B5632"/>
    <w:rsid w:val="006D2515"/>
    <w:rsid w:val="006E65B6"/>
    <w:rsid w:val="007920D1"/>
    <w:rsid w:val="007B0C84"/>
    <w:rsid w:val="007C61FA"/>
    <w:rsid w:val="007D67B2"/>
    <w:rsid w:val="007D6D99"/>
    <w:rsid w:val="007F1F15"/>
    <w:rsid w:val="008002BB"/>
    <w:rsid w:val="008056DD"/>
    <w:rsid w:val="0082448B"/>
    <w:rsid w:val="008A3073"/>
    <w:rsid w:val="008D1AFA"/>
    <w:rsid w:val="00906F40"/>
    <w:rsid w:val="00971ADC"/>
    <w:rsid w:val="00976737"/>
    <w:rsid w:val="00984CFA"/>
    <w:rsid w:val="009871B1"/>
    <w:rsid w:val="00A019F5"/>
    <w:rsid w:val="00A04BB2"/>
    <w:rsid w:val="00A21A31"/>
    <w:rsid w:val="00A24CB0"/>
    <w:rsid w:val="00A33A3B"/>
    <w:rsid w:val="00AD2B99"/>
    <w:rsid w:val="00B05B14"/>
    <w:rsid w:val="00B15061"/>
    <w:rsid w:val="00B42E99"/>
    <w:rsid w:val="00B816FD"/>
    <w:rsid w:val="00BA0F5D"/>
    <w:rsid w:val="00BA3767"/>
    <w:rsid w:val="00BC6106"/>
    <w:rsid w:val="00BE07E6"/>
    <w:rsid w:val="00C021FF"/>
    <w:rsid w:val="00C15FA5"/>
    <w:rsid w:val="00C2157D"/>
    <w:rsid w:val="00C24AC2"/>
    <w:rsid w:val="00C265D6"/>
    <w:rsid w:val="00C623D8"/>
    <w:rsid w:val="00C716BB"/>
    <w:rsid w:val="00C76DC6"/>
    <w:rsid w:val="00C92A9A"/>
    <w:rsid w:val="00CB3AEF"/>
    <w:rsid w:val="00CD04AB"/>
    <w:rsid w:val="00D021F2"/>
    <w:rsid w:val="00D150A0"/>
    <w:rsid w:val="00D33208"/>
    <w:rsid w:val="00D7495F"/>
    <w:rsid w:val="00D75BFA"/>
    <w:rsid w:val="00D9496E"/>
    <w:rsid w:val="00DA4545"/>
    <w:rsid w:val="00DB3836"/>
    <w:rsid w:val="00DC16E0"/>
    <w:rsid w:val="00DC6AEC"/>
    <w:rsid w:val="00DD6DB7"/>
    <w:rsid w:val="00DE55C5"/>
    <w:rsid w:val="00DE610E"/>
    <w:rsid w:val="00E373EE"/>
    <w:rsid w:val="00EB43D3"/>
    <w:rsid w:val="00F056B5"/>
    <w:rsid w:val="00F337A0"/>
    <w:rsid w:val="00F6570F"/>
    <w:rsid w:val="00FA3A72"/>
    <w:rsid w:val="00FB4BFB"/>
    <w:rsid w:val="00FD2695"/>
    <w:rsid w:val="00FF63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3167FA"/>
  <w15:docId w15:val="{E19AE46A-EDE1-4AC5-BEE8-3C90E257D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780D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5120C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1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8A307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A3073"/>
    <w:pPr>
      <w:tabs>
        <w:tab w:val="center" w:pos="4320"/>
        <w:tab w:val="right" w:pos="8640"/>
      </w:tabs>
    </w:pPr>
  </w:style>
  <w:style w:type="paragraph" w:customStyle="1" w:styleId="Default">
    <w:name w:val="Default"/>
    <w:rsid w:val="00BE07E6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Professeur  :  George makdessi Elias</vt:lpstr>
    </vt:vector>
  </TitlesOfParts>
  <Company>None</Company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Professeur  :  George makdessi Elias</dc:title>
  <dc:creator>User</dc:creator>
  <cp:lastModifiedBy>user</cp:lastModifiedBy>
  <cp:revision>4</cp:revision>
  <cp:lastPrinted>2017-10-20T08:00:00Z</cp:lastPrinted>
  <dcterms:created xsi:type="dcterms:W3CDTF">2020-10-09T17:05:00Z</dcterms:created>
  <dcterms:modified xsi:type="dcterms:W3CDTF">2020-10-10T22:09:00Z</dcterms:modified>
</cp:coreProperties>
</file>